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AE429" w14:textId="77777777" w:rsidR="001D5787" w:rsidRPr="00350E29" w:rsidRDefault="001D5787" w:rsidP="001D5787">
      <w:pPr>
        <w:autoSpaceDE w:val="0"/>
        <w:autoSpaceDN w:val="0"/>
        <w:adjustRightInd w:val="0"/>
        <w:spacing w:line="0" w:lineRule="atLeast"/>
        <w:jc w:val="center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附表二：</w:t>
      </w:r>
      <w:r w:rsidRPr="00350E29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國立暨南國際大學公共行政與政策學系</w:t>
      </w:r>
    </w:p>
    <w:p w14:paraId="765FBD9A" w14:textId="77777777" w:rsidR="00F579CB" w:rsidRDefault="001D5787" w:rsidP="00190EF2">
      <w:pPr>
        <w:autoSpaceDE w:val="0"/>
        <w:autoSpaceDN w:val="0"/>
        <w:adjustRightInd w:val="0"/>
        <w:spacing w:afterLines="50" w:after="180" w:line="0" w:lineRule="atLeast"/>
        <w:jc w:val="center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1D5787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學位論文與專業領域</w:t>
      </w:r>
      <w:proofErr w:type="gramStart"/>
      <w:r w:rsidRPr="001D5787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相符性暨論文</w:t>
      </w:r>
      <w:proofErr w:type="gramEnd"/>
      <w:r w:rsidRPr="001D5787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原創性之審查表</w:t>
      </w:r>
    </w:p>
    <w:tbl>
      <w:tblPr>
        <w:tblW w:w="99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2268"/>
        <w:gridCol w:w="992"/>
        <w:gridCol w:w="2126"/>
        <w:gridCol w:w="851"/>
        <w:gridCol w:w="2126"/>
      </w:tblGrid>
      <w:tr w:rsidR="00664344" w:rsidRPr="00F7164D" w14:paraId="67C9224B" w14:textId="77777777" w:rsidTr="00664344">
        <w:trPr>
          <w:trHeight w:val="935"/>
          <w:jc w:val="center"/>
        </w:trPr>
        <w:tc>
          <w:tcPr>
            <w:tcW w:w="15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1F9AC70" w14:textId="77777777" w:rsidR="00190EF2" w:rsidRPr="00F7164D" w:rsidRDefault="00190EF2" w:rsidP="00541F4D">
            <w:pPr>
              <w:jc w:val="center"/>
              <w:rPr>
                <w:rFonts w:ascii="標楷體" w:eastAsia="標楷體"/>
                <w:szCs w:val="24"/>
              </w:rPr>
            </w:pPr>
            <w:r w:rsidRPr="00F7164D">
              <w:rPr>
                <w:rFonts w:ascii="標楷體" w:eastAsia="標楷體" w:hint="eastAsia"/>
                <w:szCs w:val="24"/>
              </w:rPr>
              <w:t>學生姓名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2592950" w14:textId="77777777" w:rsidR="00190EF2" w:rsidRPr="00F7164D" w:rsidRDefault="00190EF2" w:rsidP="00541F4D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192E017" w14:textId="77777777" w:rsidR="00190EF2" w:rsidRPr="00F7164D" w:rsidRDefault="00190EF2" w:rsidP="00541F4D">
            <w:pPr>
              <w:jc w:val="center"/>
              <w:rPr>
                <w:rFonts w:ascii="標楷體" w:eastAsia="標楷體"/>
                <w:szCs w:val="24"/>
              </w:rPr>
            </w:pPr>
            <w:r w:rsidRPr="00F7164D">
              <w:rPr>
                <w:rFonts w:ascii="標楷體" w:eastAsia="標楷體" w:hint="eastAsia"/>
                <w:szCs w:val="24"/>
              </w:rPr>
              <w:t>學號</w:t>
            </w:r>
          </w:p>
        </w:tc>
        <w:tc>
          <w:tcPr>
            <w:tcW w:w="2126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5AABC046" w14:textId="77777777" w:rsidR="00190EF2" w:rsidRPr="00F7164D" w:rsidRDefault="00190EF2" w:rsidP="00541F4D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FC292E" w14:textId="77777777" w:rsidR="00190EF2" w:rsidRPr="00F7164D" w:rsidRDefault="00190EF2" w:rsidP="00541F4D">
            <w:pPr>
              <w:jc w:val="center"/>
              <w:rPr>
                <w:rFonts w:ascii="標楷體" w:eastAsia="標楷體"/>
                <w:szCs w:val="24"/>
              </w:rPr>
            </w:pPr>
            <w:proofErr w:type="gramStart"/>
            <w:r>
              <w:rPr>
                <w:rFonts w:ascii="標楷體" w:eastAsia="標楷體" w:hint="eastAsia"/>
                <w:szCs w:val="24"/>
              </w:rPr>
              <w:t>部別</w:t>
            </w:r>
            <w:proofErr w:type="gramEnd"/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9C484D5" w14:textId="77777777" w:rsidR="00190EF2" w:rsidRPr="00190EF2" w:rsidRDefault="00190EF2" w:rsidP="00541F4D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90EF2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90EF2">
              <w:rPr>
                <w:rFonts w:ascii="Times New Roman" w:eastAsia="標楷體" w:hAnsi="Times New Roman" w:cs="Times New Roman" w:hint="eastAsia"/>
                <w:szCs w:val="24"/>
              </w:rPr>
              <w:t>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士</w:t>
            </w:r>
            <w:r w:rsidRPr="00190EF2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  <w:p w14:paraId="73289EEA" w14:textId="77777777" w:rsidR="00190EF2" w:rsidRPr="00190EF2" w:rsidRDefault="00190EF2" w:rsidP="00541F4D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90EF2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90EF2">
              <w:rPr>
                <w:rFonts w:ascii="Times New Roman" w:eastAsia="標楷體" w:hAnsi="Times New Roman" w:cs="Times New Roman" w:hint="eastAsia"/>
                <w:szCs w:val="24"/>
              </w:rPr>
              <w:t>碩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士</w:t>
            </w:r>
            <w:r w:rsidRPr="00190EF2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  <w:p w14:paraId="78657868" w14:textId="77777777" w:rsidR="00190EF2" w:rsidRPr="00190EF2" w:rsidRDefault="00190EF2" w:rsidP="00541F4D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90EF2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碩士在職專</w:t>
            </w:r>
            <w:r w:rsidRPr="00190EF2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</w:tr>
      <w:tr w:rsidR="00190EF2" w:rsidRPr="00F7164D" w14:paraId="23DC5013" w14:textId="77777777" w:rsidTr="00664344">
        <w:trPr>
          <w:trHeight w:val="409"/>
          <w:jc w:val="center"/>
        </w:trPr>
        <w:tc>
          <w:tcPr>
            <w:tcW w:w="154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A358278" w14:textId="77777777" w:rsidR="00190EF2" w:rsidRDefault="00190EF2" w:rsidP="00541F4D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預訂</w:t>
            </w:r>
            <w:r w:rsidRPr="00190EF2">
              <w:rPr>
                <w:rFonts w:ascii="標楷體" w:eastAsia="標楷體" w:hint="eastAsia"/>
                <w:szCs w:val="24"/>
              </w:rPr>
              <w:t>學位</w:t>
            </w:r>
          </w:p>
          <w:p w14:paraId="61DB0CA9" w14:textId="77777777" w:rsidR="00190EF2" w:rsidRPr="00F7164D" w:rsidRDefault="00190EF2" w:rsidP="00541F4D">
            <w:pPr>
              <w:jc w:val="center"/>
              <w:rPr>
                <w:rFonts w:ascii="標楷體" w:eastAsia="標楷體"/>
                <w:szCs w:val="24"/>
              </w:rPr>
            </w:pPr>
            <w:r w:rsidRPr="00190EF2">
              <w:rPr>
                <w:rFonts w:ascii="標楷體" w:eastAsia="標楷體" w:hint="eastAsia"/>
                <w:szCs w:val="24"/>
              </w:rPr>
              <w:t>考試時間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B818BC8" w14:textId="77777777" w:rsidR="00190EF2" w:rsidRPr="00F7164D" w:rsidRDefault="00664344" w:rsidP="00541F4D">
            <w:pPr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 xml:space="preserve">      </w:t>
            </w:r>
            <w:r w:rsidRPr="00664344">
              <w:rPr>
                <w:rFonts w:ascii="標楷體" w:eastAsia="標楷體" w:hint="eastAsia"/>
                <w:szCs w:val="24"/>
              </w:rPr>
              <w:t>年     月      日</w:t>
            </w:r>
          </w:p>
        </w:tc>
      </w:tr>
      <w:tr w:rsidR="00190EF2" w:rsidRPr="00F7164D" w14:paraId="0A29173B" w14:textId="77777777" w:rsidTr="00664344">
        <w:trPr>
          <w:trHeight w:val="1116"/>
          <w:jc w:val="center"/>
        </w:trPr>
        <w:tc>
          <w:tcPr>
            <w:tcW w:w="154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5F8A944" w14:textId="77777777" w:rsidR="00190EF2" w:rsidRPr="00F7164D" w:rsidRDefault="00190EF2" w:rsidP="00541F4D">
            <w:pPr>
              <w:jc w:val="center"/>
              <w:rPr>
                <w:rFonts w:ascii="標楷體" w:eastAsia="標楷體"/>
                <w:szCs w:val="24"/>
              </w:rPr>
            </w:pPr>
            <w:r w:rsidRPr="00F7164D">
              <w:rPr>
                <w:rFonts w:ascii="標楷體" w:eastAsia="標楷體" w:hint="eastAsia"/>
                <w:szCs w:val="24"/>
              </w:rPr>
              <w:t>論文題目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F8270AB" w14:textId="77777777" w:rsidR="00190EF2" w:rsidRPr="00F7164D" w:rsidRDefault="00190EF2" w:rsidP="00541F4D">
            <w:pPr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664344" w:rsidRPr="00F7164D" w14:paraId="1C8E3305" w14:textId="77777777" w:rsidTr="00664344">
        <w:trPr>
          <w:trHeight w:val="1089"/>
          <w:jc w:val="center"/>
        </w:trPr>
        <w:tc>
          <w:tcPr>
            <w:tcW w:w="1545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656CF45E" w14:textId="77777777" w:rsidR="00664344" w:rsidRPr="00664344" w:rsidRDefault="00664344" w:rsidP="00664344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 w:rsidRPr="00664344">
              <w:rPr>
                <w:rFonts w:ascii="標楷體" w:eastAsia="標楷體" w:hint="eastAsia"/>
                <w:szCs w:val="24"/>
              </w:rPr>
              <w:t>專業領域</w:t>
            </w:r>
          </w:p>
          <w:p w14:paraId="1FE7B45C" w14:textId="77777777" w:rsidR="00664344" w:rsidRPr="00C77D93" w:rsidRDefault="00664344" w:rsidP="00664344">
            <w:pPr>
              <w:jc w:val="center"/>
            </w:pPr>
            <w:r w:rsidRPr="00664344">
              <w:rPr>
                <w:rFonts w:ascii="標楷體" w:eastAsia="標楷體" w:hint="eastAsia"/>
                <w:szCs w:val="24"/>
              </w:rPr>
              <w:t>認定審查</w:t>
            </w:r>
          </w:p>
        </w:tc>
        <w:tc>
          <w:tcPr>
            <w:tcW w:w="8363" w:type="dxa"/>
            <w:gridSpan w:val="5"/>
            <w:tcBorders>
              <w:right w:val="single" w:sz="18" w:space="0" w:color="auto"/>
            </w:tcBorders>
            <w:vAlign w:val="center"/>
          </w:tcPr>
          <w:p w14:paraId="16FEEAB7" w14:textId="77777777" w:rsidR="00664344" w:rsidRPr="00664344" w:rsidRDefault="00664344" w:rsidP="00664344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Cs w:val="28"/>
              </w:rPr>
            </w:pPr>
            <w:r w:rsidRPr="00664344">
              <w:rPr>
                <w:rFonts w:eastAsia="標楷體" w:hint="eastAsia"/>
                <w:szCs w:val="28"/>
              </w:rPr>
              <w:t>□學位論文題目與內容</w:t>
            </w:r>
            <w:r w:rsidRPr="00664344">
              <w:rPr>
                <w:rFonts w:eastAsia="標楷體" w:hint="eastAsia"/>
                <w:b/>
                <w:szCs w:val="28"/>
              </w:rPr>
              <w:t>符合</w:t>
            </w:r>
            <w:r w:rsidRPr="00664344">
              <w:rPr>
                <w:rFonts w:eastAsia="標楷體" w:hint="eastAsia"/>
                <w:szCs w:val="28"/>
              </w:rPr>
              <w:t>本系教育目標與專業領域</w:t>
            </w:r>
          </w:p>
          <w:p w14:paraId="4C7F3849" w14:textId="77777777" w:rsidR="00664344" w:rsidRDefault="00664344" w:rsidP="00664344">
            <w:pPr>
              <w:snapToGrid w:val="0"/>
              <w:spacing w:beforeLines="50" w:before="180" w:afterLines="50" w:after="180"/>
              <w:ind w:left="781" w:right="212" w:hanging="781"/>
              <w:jc w:val="both"/>
              <w:rPr>
                <w:rFonts w:eastAsia="標楷體"/>
                <w:szCs w:val="28"/>
              </w:rPr>
            </w:pPr>
            <w:r w:rsidRPr="00664344">
              <w:rPr>
                <w:rFonts w:eastAsia="標楷體" w:hAnsi="標楷體" w:hint="eastAsia"/>
                <w:szCs w:val="28"/>
              </w:rPr>
              <w:t>□</w:t>
            </w:r>
            <w:r w:rsidRPr="00664344">
              <w:rPr>
                <w:rFonts w:eastAsia="標楷體" w:hint="eastAsia"/>
                <w:szCs w:val="28"/>
              </w:rPr>
              <w:t>學位論文題目與內容</w:t>
            </w:r>
            <w:r w:rsidRPr="00664344">
              <w:rPr>
                <w:rFonts w:eastAsia="標楷體" w:hint="eastAsia"/>
                <w:b/>
                <w:szCs w:val="28"/>
              </w:rPr>
              <w:t>不符</w:t>
            </w:r>
            <w:r w:rsidRPr="00664344">
              <w:rPr>
                <w:rFonts w:eastAsia="標楷體" w:hint="eastAsia"/>
                <w:szCs w:val="28"/>
              </w:rPr>
              <w:t>本系教育目標與專業領域</w:t>
            </w:r>
          </w:p>
          <w:p w14:paraId="479F1F23" w14:textId="77777777" w:rsidR="00664344" w:rsidRPr="00F7164D" w:rsidRDefault="00664344" w:rsidP="00664344">
            <w:pPr>
              <w:snapToGrid w:val="0"/>
              <w:jc w:val="both"/>
              <w:rPr>
                <w:rFonts w:ascii="標楷體" w:eastAsia="標楷體"/>
                <w:szCs w:val="24"/>
              </w:rPr>
            </w:pPr>
            <w:r w:rsidRPr="00F7164D">
              <w:rPr>
                <w:rFonts w:ascii="標楷體" w:eastAsia="標楷體" w:hint="eastAsia"/>
                <w:szCs w:val="24"/>
              </w:rPr>
              <w:t>本系教育目標：</w:t>
            </w:r>
          </w:p>
          <w:p w14:paraId="3E7A5AA8" w14:textId="77777777" w:rsidR="00664344" w:rsidRPr="00F7164D" w:rsidRDefault="00664344" w:rsidP="00664344">
            <w:pPr>
              <w:snapToGrid w:val="0"/>
              <w:jc w:val="both"/>
              <w:rPr>
                <w:rFonts w:ascii="標楷體" w:eastAsia="標楷體"/>
                <w:szCs w:val="24"/>
              </w:rPr>
            </w:pPr>
            <w:r w:rsidRPr="00F7164D">
              <w:rPr>
                <w:rFonts w:ascii="標楷體" w:eastAsia="標楷體" w:hint="eastAsia"/>
                <w:szCs w:val="24"/>
              </w:rPr>
              <w:t>一、</w:t>
            </w:r>
            <w:r>
              <w:rPr>
                <w:rFonts w:ascii="標楷體" w:eastAsia="標楷體" w:hAnsi="標楷體" w:hint="eastAsia"/>
              </w:rPr>
              <w:t>碩士班：</w:t>
            </w:r>
            <w:r w:rsidRPr="0060745B">
              <w:rPr>
                <w:rFonts w:ascii="標楷體" w:eastAsia="標楷體" w:hAnsi="標楷體" w:hint="eastAsia"/>
              </w:rPr>
              <w:t>培養具有</w:t>
            </w:r>
            <w:r>
              <w:rPr>
                <w:rFonts w:ascii="標楷體" w:eastAsia="標楷體" w:hAnsi="標楷體" w:hint="eastAsia"/>
              </w:rPr>
              <w:t>公共事務研究與</w:t>
            </w:r>
            <w:r w:rsidRPr="0060745B">
              <w:rPr>
                <w:rFonts w:ascii="標楷體" w:eastAsia="標楷體" w:hAnsi="標楷體" w:hint="eastAsia"/>
              </w:rPr>
              <w:t>地方</w:t>
            </w:r>
            <w:r>
              <w:rPr>
                <w:rFonts w:ascii="標楷體" w:eastAsia="標楷體" w:hAnsi="標楷體" w:hint="eastAsia"/>
              </w:rPr>
              <w:t>治理專業能力</w:t>
            </w:r>
            <w:r w:rsidRPr="0060745B">
              <w:rPr>
                <w:rFonts w:ascii="標楷體" w:eastAsia="標楷體" w:hAnsi="標楷體" w:hint="eastAsia"/>
              </w:rPr>
              <w:t>之</w:t>
            </w:r>
            <w:r>
              <w:rPr>
                <w:rFonts w:ascii="標楷體" w:eastAsia="標楷體" w:hAnsi="標楷體" w:hint="eastAsia"/>
              </w:rPr>
              <w:t>進階</w:t>
            </w:r>
            <w:r w:rsidRPr="0060745B">
              <w:rPr>
                <w:rFonts w:ascii="標楷體" w:eastAsia="標楷體" w:hAnsi="標楷體" w:hint="eastAsia"/>
              </w:rPr>
              <w:t>人才</w:t>
            </w:r>
          </w:p>
          <w:p w14:paraId="76F4A9CF" w14:textId="77777777" w:rsidR="00664344" w:rsidRDefault="00664344" w:rsidP="00664344">
            <w:pPr>
              <w:snapToGrid w:val="0"/>
              <w:jc w:val="both"/>
              <w:rPr>
                <w:rFonts w:ascii="標楷體" w:eastAsia="標楷體"/>
                <w:szCs w:val="24"/>
              </w:rPr>
            </w:pPr>
            <w:r w:rsidRPr="00F7164D">
              <w:rPr>
                <w:rFonts w:ascii="標楷體" w:eastAsia="標楷體" w:hint="eastAsia"/>
                <w:szCs w:val="24"/>
              </w:rPr>
              <w:t>二、博士班：培養具有國際視野與學術研究之政策與行政高階人才</w:t>
            </w:r>
          </w:p>
          <w:p w14:paraId="23234EAE" w14:textId="77777777" w:rsidR="00664344" w:rsidRPr="00664344" w:rsidRDefault="00664344" w:rsidP="00664344">
            <w:pPr>
              <w:snapToGrid w:val="0"/>
              <w:ind w:left="781" w:right="212" w:hanging="781"/>
              <w:jc w:val="both"/>
              <w:rPr>
                <w:rFonts w:eastAsia="標楷體"/>
                <w:szCs w:val="28"/>
              </w:rPr>
            </w:pPr>
            <w:r w:rsidRPr="00F7164D">
              <w:rPr>
                <w:rFonts w:ascii="標楷體" w:eastAsia="標楷體" w:hint="eastAsia"/>
                <w:szCs w:val="24"/>
              </w:rPr>
              <w:t>三、</w:t>
            </w:r>
            <w:proofErr w:type="gramStart"/>
            <w:r w:rsidRPr="00F7164D">
              <w:rPr>
                <w:rFonts w:ascii="標楷體" w:eastAsia="標楷體" w:hint="eastAsia"/>
                <w:szCs w:val="24"/>
              </w:rPr>
              <w:t>碩專班</w:t>
            </w:r>
            <w:proofErr w:type="gramEnd"/>
            <w:r w:rsidRPr="00F7164D">
              <w:rPr>
                <w:rFonts w:ascii="標楷體" w:eastAsia="標楷體" w:hint="eastAsia"/>
                <w:szCs w:val="24"/>
              </w:rPr>
              <w:t>：培養具有國際觀與人文在地關懷，運用學理精進公共事務之人才</w:t>
            </w:r>
          </w:p>
        </w:tc>
      </w:tr>
      <w:tr w:rsidR="00664344" w:rsidRPr="00F7164D" w14:paraId="20A7A610" w14:textId="77777777" w:rsidTr="00664344">
        <w:trPr>
          <w:trHeight w:val="1049"/>
          <w:jc w:val="center"/>
        </w:trPr>
        <w:tc>
          <w:tcPr>
            <w:tcW w:w="1545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1647F713" w14:textId="77777777" w:rsidR="00664344" w:rsidRPr="00664344" w:rsidRDefault="00664344" w:rsidP="00664344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 w:rsidRPr="00664344">
              <w:rPr>
                <w:rFonts w:ascii="標楷體" w:eastAsia="標楷體" w:hint="eastAsia"/>
                <w:szCs w:val="24"/>
              </w:rPr>
              <w:t>論文原創性</w:t>
            </w:r>
          </w:p>
          <w:p w14:paraId="61DE467A" w14:textId="77777777" w:rsidR="00664344" w:rsidRPr="00F7164D" w:rsidRDefault="00664344" w:rsidP="00664344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 w:rsidRPr="00664344">
              <w:rPr>
                <w:rFonts w:ascii="標楷體" w:eastAsia="標楷體" w:hint="eastAsia"/>
                <w:szCs w:val="24"/>
              </w:rPr>
              <w:t>審查</w:t>
            </w:r>
          </w:p>
        </w:tc>
        <w:tc>
          <w:tcPr>
            <w:tcW w:w="8363" w:type="dxa"/>
            <w:gridSpan w:val="5"/>
            <w:tcBorders>
              <w:top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2742A777" w14:textId="77777777" w:rsidR="00664344" w:rsidRPr="00664344" w:rsidRDefault="00664344" w:rsidP="00664344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szCs w:val="28"/>
              </w:rPr>
            </w:pPr>
            <w:r w:rsidRPr="00664344">
              <w:rPr>
                <w:rFonts w:ascii="標楷體" w:eastAsia="標楷體" w:hAnsi="標楷體"/>
                <w:szCs w:val="28"/>
              </w:rPr>
              <w:t>□</w:t>
            </w:r>
            <w:r w:rsidRPr="00664344">
              <w:rPr>
                <w:rFonts w:eastAsia="標楷體"/>
                <w:szCs w:val="28"/>
              </w:rPr>
              <w:t>比對</w:t>
            </w:r>
            <w:r w:rsidRPr="00664344">
              <w:rPr>
                <w:rFonts w:eastAsia="標楷體" w:hint="eastAsia"/>
                <w:szCs w:val="28"/>
              </w:rPr>
              <w:t>結果</w:t>
            </w:r>
            <w:r w:rsidRPr="00664344">
              <w:rPr>
                <w:rFonts w:eastAsia="標楷體"/>
                <w:b/>
                <w:szCs w:val="28"/>
              </w:rPr>
              <w:t>符合</w:t>
            </w:r>
            <w:r w:rsidRPr="00664344">
              <w:rPr>
                <w:rFonts w:eastAsia="標楷體"/>
                <w:szCs w:val="28"/>
              </w:rPr>
              <w:t>本系論文相似度</w:t>
            </w:r>
            <w:r w:rsidRPr="00664344">
              <w:rPr>
                <w:rFonts w:eastAsia="標楷體" w:hint="eastAsia"/>
                <w:szCs w:val="28"/>
              </w:rPr>
              <w:t>須低</w:t>
            </w:r>
            <w:r w:rsidRPr="00664344">
              <w:rPr>
                <w:rFonts w:eastAsia="標楷體"/>
                <w:szCs w:val="28"/>
              </w:rPr>
              <w:t>於</w:t>
            </w:r>
            <w:r w:rsidRPr="00664344">
              <w:rPr>
                <w:rFonts w:eastAsia="標楷體" w:hint="eastAsia"/>
                <w:szCs w:val="28"/>
              </w:rPr>
              <w:t>30</w:t>
            </w:r>
            <w:r w:rsidRPr="00664344">
              <w:rPr>
                <w:rFonts w:eastAsia="標楷體"/>
                <w:szCs w:val="28"/>
              </w:rPr>
              <w:t>%</w:t>
            </w:r>
            <w:r w:rsidRPr="00664344">
              <w:rPr>
                <w:rFonts w:eastAsia="標楷體" w:hint="eastAsia"/>
                <w:szCs w:val="28"/>
              </w:rPr>
              <w:t>之規定</w:t>
            </w:r>
          </w:p>
          <w:p w14:paraId="431F3E59" w14:textId="77777777" w:rsidR="00664344" w:rsidRPr="00664344" w:rsidRDefault="00664344" w:rsidP="00664344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szCs w:val="28"/>
              </w:rPr>
            </w:pPr>
            <w:r w:rsidRPr="00664344">
              <w:rPr>
                <w:rFonts w:ascii="標楷體" w:eastAsia="標楷體" w:hAnsi="標楷體"/>
                <w:szCs w:val="28"/>
              </w:rPr>
              <w:t>□</w:t>
            </w:r>
            <w:r w:rsidRPr="00664344">
              <w:rPr>
                <w:rFonts w:eastAsia="標楷體"/>
                <w:szCs w:val="28"/>
              </w:rPr>
              <w:t>比對</w:t>
            </w:r>
            <w:r w:rsidRPr="00664344">
              <w:rPr>
                <w:rFonts w:eastAsia="標楷體" w:hint="eastAsia"/>
                <w:szCs w:val="28"/>
              </w:rPr>
              <w:t>結果</w:t>
            </w:r>
            <w:r w:rsidRPr="00664344">
              <w:rPr>
                <w:rFonts w:eastAsia="標楷體" w:hint="eastAsia"/>
                <w:b/>
                <w:szCs w:val="28"/>
              </w:rPr>
              <w:t>不符</w:t>
            </w:r>
            <w:r w:rsidRPr="00664344">
              <w:rPr>
                <w:rFonts w:eastAsia="標楷體"/>
                <w:szCs w:val="28"/>
              </w:rPr>
              <w:t>本系論文相似度</w:t>
            </w:r>
            <w:r w:rsidRPr="00664344">
              <w:rPr>
                <w:rFonts w:eastAsia="標楷體" w:hint="eastAsia"/>
                <w:szCs w:val="28"/>
              </w:rPr>
              <w:t>須低於</w:t>
            </w:r>
            <w:r w:rsidRPr="00664344">
              <w:rPr>
                <w:rFonts w:eastAsia="標楷體" w:hint="eastAsia"/>
                <w:szCs w:val="28"/>
              </w:rPr>
              <w:t>30%</w:t>
            </w:r>
            <w:r w:rsidRPr="00664344">
              <w:rPr>
                <w:rFonts w:eastAsia="標楷體" w:hint="eastAsia"/>
                <w:szCs w:val="28"/>
              </w:rPr>
              <w:t>之規定</w:t>
            </w:r>
          </w:p>
        </w:tc>
      </w:tr>
      <w:tr w:rsidR="00664344" w:rsidRPr="00F7164D" w14:paraId="2DF6DC5D" w14:textId="77777777" w:rsidTr="00664344">
        <w:trPr>
          <w:trHeight w:val="1049"/>
          <w:jc w:val="center"/>
        </w:trPr>
        <w:tc>
          <w:tcPr>
            <w:tcW w:w="1545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5A9A8376" w14:textId="77777777" w:rsidR="00664344" w:rsidRPr="00664344" w:rsidRDefault="00664344" w:rsidP="00664344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檢附文件</w:t>
            </w:r>
          </w:p>
        </w:tc>
        <w:tc>
          <w:tcPr>
            <w:tcW w:w="8363" w:type="dxa"/>
            <w:gridSpan w:val="5"/>
            <w:tcBorders>
              <w:top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74B222ED" w14:textId="77777777" w:rsidR="00664344" w:rsidRPr="00664344" w:rsidRDefault="00664344" w:rsidP="00664344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szCs w:val="28"/>
              </w:rPr>
            </w:pPr>
            <w:r w:rsidRPr="00664344">
              <w:rPr>
                <w:rFonts w:ascii="標楷體" w:eastAsia="標楷體" w:hAnsi="標楷體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學位論文全文</w:t>
            </w:r>
          </w:p>
          <w:p w14:paraId="70F2CEDD" w14:textId="3B89CCB6" w:rsidR="00664344" w:rsidRPr="00664344" w:rsidRDefault="00664344" w:rsidP="00664344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szCs w:val="28"/>
              </w:rPr>
            </w:pPr>
            <w:r w:rsidRPr="00664344">
              <w:rPr>
                <w:rFonts w:ascii="標楷體" w:eastAsia="標楷體" w:hAnsi="標楷體"/>
                <w:szCs w:val="28"/>
              </w:rPr>
              <w:t>□</w:t>
            </w:r>
            <w:r w:rsidR="008D3955" w:rsidRPr="008D3955">
              <w:rPr>
                <w:rFonts w:ascii="標楷體" w:eastAsia="標楷體" w:hAnsi="標楷體" w:hint="eastAsia"/>
                <w:szCs w:val="28"/>
              </w:rPr>
              <w:t>Turnitin</w:t>
            </w:r>
            <w:r>
              <w:rPr>
                <w:rFonts w:eastAsia="標楷體" w:hint="eastAsia"/>
                <w:szCs w:val="28"/>
              </w:rPr>
              <w:t>原創性論文比對系統檢測結果報告</w:t>
            </w:r>
          </w:p>
        </w:tc>
      </w:tr>
      <w:tr w:rsidR="00664344" w:rsidRPr="00F7164D" w14:paraId="267EC839" w14:textId="77777777" w:rsidTr="00C20E6B">
        <w:trPr>
          <w:trHeight w:val="4091"/>
          <w:jc w:val="center"/>
        </w:trPr>
        <w:tc>
          <w:tcPr>
            <w:tcW w:w="154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72709ACC" w14:textId="77777777" w:rsidR="00664344" w:rsidRPr="00F7164D" w:rsidRDefault="00664344" w:rsidP="00664344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 w:rsidRPr="00F7164D">
              <w:rPr>
                <w:rFonts w:ascii="標楷體" w:eastAsia="標楷體" w:hint="eastAsia"/>
                <w:szCs w:val="24"/>
              </w:rPr>
              <w:t>審查結果</w:t>
            </w:r>
          </w:p>
        </w:tc>
        <w:tc>
          <w:tcPr>
            <w:tcW w:w="8363" w:type="dxa"/>
            <w:gridSpan w:val="5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4EF7B18" w14:textId="77777777" w:rsidR="00664344" w:rsidRDefault="00664344" w:rsidP="00C20E6B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/>
                <w:szCs w:val="24"/>
              </w:rPr>
            </w:pPr>
            <w:r w:rsidRPr="00F7164D">
              <w:rPr>
                <w:rFonts w:ascii="標楷體" w:eastAsia="標楷體" w:hint="eastAsia"/>
                <w:szCs w:val="24"/>
              </w:rPr>
              <w:t>□通過，可</w:t>
            </w:r>
            <w:r>
              <w:rPr>
                <w:rFonts w:ascii="標楷體" w:eastAsia="標楷體" w:hint="eastAsia"/>
                <w:szCs w:val="24"/>
              </w:rPr>
              <w:t>申請學位論文考試</w:t>
            </w:r>
            <w:r w:rsidRPr="00F7164D">
              <w:rPr>
                <w:rFonts w:ascii="標楷體" w:eastAsia="標楷體" w:hint="eastAsia"/>
                <w:szCs w:val="24"/>
              </w:rPr>
              <w:t>。</w:t>
            </w:r>
          </w:p>
          <w:p w14:paraId="525232A4" w14:textId="77777777" w:rsidR="00664344" w:rsidRDefault="00664344" w:rsidP="00C20E6B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/>
                <w:szCs w:val="24"/>
              </w:rPr>
            </w:pPr>
            <w:r w:rsidRPr="00F7164D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>不</w:t>
            </w:r>
            <w:r w:rsidRPr="00F7164D">
              <w:rPr>
                <w:rFonts w:ascii="標楷體" w:eastAsia="標楷體" w:hint="eastAsia"/>
                <w:szCs w:val="24"/>
              </w:rPr>
              <w:t>通過</w:t>
            </w:r>
            <w:r w:rsidRPr="00664344">
              <w:rPr>
                <w:rFonts w:ascii="標楷體" w:eastAsia="標楷體" w:hint="eastAsia"/>
                <w:szCs w:val="24"/>
              </w:rPr>
              <w:t>，本論文需大幅修改後，另重新提出申請</w:t>
            </w:r>
            <w:r w:rsidRPr="00F7164D">
              <w:rPr>
                <w:rFonts w:ascii="標楷體" w:eastAsia="標楷體" w:hint="eastAsia"/>
                <w:szCs w:val="24"/>
              </w:rPr>
              <w:t>。</w:t>
            </w:r>
          </w:p>
          <w:p w14:paraId="366D9F23" w14:textId="77777777" w:rsidR="00C20E6B" w:rsidRPr="00F7164D" w:rsidRDefault="00C20E6B" w:rsidP="00C20E6B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審查意見：</w:t>
            </w:r>
          </w:p>
        </w:tc>
      </w:tr>
    </w:tbl>
    <w:p w14:paraId="68D4099F" w14:textId="77777777" w:rsidR="00C20E6B" w:rsidRDefault="00C20E6B" w:rsidP="00C20E6B">
      <w:pPr>
        <w:spacing w:beforeLines="50" w:before="180" w:line="240" w:lineRule="atLeast"/>
        <w:ind w:rightChars="-201" w:right="-482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指導教授</w:t>
      </w:r>
      <w:r w:rsidRPr="00F7164D">
        <w:rPr>
          <w:rFonts w:ascii="標楷體" w:eastAsia="標楷體" w:hAnsi="標楷體" w:hint="eastAsia"/>
          <w:sz w:val="28"/>
          <w:szCs w:val="28"/>
        </w:rPr>
        <w:t>簽章：___________________</w:t>
      </w:r>
    </w:p>
    <w:p w14:paraId="29820D94" w14:textId="77777777" w:rsidR="00603C07" w:rsidRPr="00603C07" w:rsidRDefault="00C20E6B" w:rsidP="00603C07">
      <w:pPr>
        <w:spacing w:line="0" w:lineRule="atLeast"/>
        <w:ind w:rightChars="-201" w:right="-482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審 查 日 期：     年    月    日</w:t>
      </w:r>
    </w:p>
    <w:p w14:paraId="7D4FA10E" w14:textId="77777777" w:rsidR="00190EF2" w:rsidRPr="001B0584" w:rsidRDefault="00190EF2" w:rsidP="001B0584">
      <w:pPr>
        <w:jc w:val="right"/>
        <w:rPr>
          <w:rFonts w:eastAsia="標楷體"/>
        </w:rPr>
      </w:pPr>
    </w:p>
    <w:sectPr w:rsidR="00190EF2" w:rsidRPr="001B0584" w:rsidSect="001D5787">
      <w:pgSz w:w="11906" w:h="16838"/>
      <w:pgMar w:top="1440" w:right="1800" w:bottom="993" w:left="1800" w:header="102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859A3" w14:textId="77777777" w:rsidR="00AF0577" w:rsidRDefault="00AF0577" w:rsidP="001D5787">
      <w:r>
        <w:separator/>
      </w:r>
    </w:p>
  </w:endnote>
  <w:endnote w:type="continuationSeparator" w:id="0">
    <w:p w14:paraId="0770C677" w14:textId="77777777" w:rsidR="00AF0577" w:rsidRDefault="00AF0577" w:rsidP="001D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a.">
    <w:altName w:val="新細明體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5FE4B" w14:textId="77777777" w:rsidR="00AF0577" w:rsidRDefault="00AF0577" w:rsidP="001D5787">
      <w:r>
        <w:separator/>
      </w:r>
    </w:p>
  </w:footnote>
  <w:footnote w:type="continuationSeparator" w:id="0">
    <w:p w14:paraId="25F3D2F4" w14:textId="77777777" w:rsidR="00AF0577" w:rsidRDefault="00AF0577" w:rsidP="001D5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938BC"/>
    <w:multiLevelType w:val="hybridMultilevel"/>
    <w:tmpl w:val="664864A4"/>
    <w:lvl w:ilvl="0" w:tplc="B2EA2972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98E4CFD"/>
    <w:multiLevelType w:val="hybridMultilevel"/>
    <w:tmpl w:val="664864A4"/>
    <w:lvl w:ilvl="0" w:tplc="B2EA2972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9CB"/>
    <w:rsid w:val="000B0EA1"/>
    <w:rsid w:val="000B236B"/>
    <w:rsid w:val="000D38DF"/>
    <w:rsid w:val="0013188C"/>
    <w:rsid w:val="001401AC"/>
    <w:rsid w:val="00142201"/>
    <w:rsid w:val="00190EF2"/>
    <w:rsid w:val="00194E51"/>
    <w:rsid w:val="001A7080"/>
    <w:rsid w:val="001B0584"/>
    <w:rsid w:val="001D5787"/>
    <w:rsid w:val="001F6640"/>
    <w:rsid w:val="00243757"/>
    <w:rsid w:val="002E4C4C"/>
    <w:rsid w:val="002F473D"/>
    <w:rsid w:val="00310142"/>
    <w:rsid w:val="00350E29"/>
    <w:rsid w:val="00573361"/>
    <w:rsid w:val="00585BBF"/>
    <w:rsid w:val="005E486E"/>
    <w:rsid w:val="00603C07"/>
    <w:rsid w:val="0061191A"/>
    <w:rsid w:val="00636F26"/>
    <w:rsid w:val="00644B51"/>
    <w:rsid w:val="00664344"/>
    <w:rsid w:val="006F6BB6"/>
    <w:rsid w:val="00850C74"/>
    <w:rsid w:val="008D3955"/>
    <w:rsid w:val="009C38A9"/>
    <w:rsid w:val="00A236EE"/>
    <w:rsid w:val="00AF0577"/>
    <w:rsid w:val="00B468C1"/>
    <w:rsid w:val="00C20E6B"/>
    <w:rsid w:val="00D12C6A"/>
    <w:rsid w:val="00DB3629"/>
    <w:rsid w:val="00DD58DB"/>
    <w:rsid w:val="00DF7F92"/>
    <w:rsid w:val="00E61817"/>
    <w:rsid w:val="00E70316"/>
    <w:rsid w:val="00F2686B"/>
    <w:rsid w:val="00F579CB"/>
    <w:rsid w:val="00F7164D"/>
    <w:rsid w:val="00F77D37"/>
    <w:rsid w:val="00FC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1DF62"/>
  <w15:chartTrackingRefBased/>
  <w15:docId w15:val="{7B495E04-5A88-4888-9510-9CB49161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E2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D5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D578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5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D5787"/>
    <w:rPr>
      <w:sz w:val="20"/>
      <w:szCs w:val="20"/>
    </w:rPr>
  </w:style>
  <w:style w:type="paragraph" w:customStyle="1" w:styleId="Default">
    <w:name w:val="Default"/>
    <w:rsid w:val="00C20E6B"/>
    <w:pPr>
      <w:widowControl w:val="0"/>
      <w:suppressAutoHyphens/>
      <w:autoSpaceDE w:val="0"/>
      <w:autoSpaceDN w:val="0"/>
      <w:textAlignment w:val="baseline"/>
    </w:pPr>
    <w:rPr>
      <w:rFonts w:ascii="標楷體a." w:eastAsia="標楷體a." w:hAnsi="標楷體a." w:cs="標楷體a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0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0C877-4271-42A2-B9B3-AA02F3E1B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朱靖芸</dc:creator>
  <cp:keywords/>
  <dc:description/>
  <cp:lastModifiedBy>朱靖芸</cp:lastModifiedBy>
  <cp:revision>4</cp:revision>
  <cp:lastPrinted>2021-09-23T06:00:00Z</cp:lastPrinted>
  <dcterms:created xsi:type="dcterms:W3CDTF">2021-12-28T04:57:00Z</dcterms:created>
  <dcterms:modified xsi:type="dcterms:W3CDTF">2023-04-28T01:18:00Z</dcterms:modified>
</cp:coreProperties>
</file>